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D519" w14:textId="77777777" w:rsidR="00C91308" w:rsidRPr="00D300FA" w:rsidRDefault="00C91308" w:rsidP="004F5B4C">
      <w:pPr>
        <w:tabs>
          <w:tab w:val="left" w:pos="686"/>
        </w:tabs>
        <w:rPr>
          <w:rFonts w:cs="Arial"/>
          <w:b/>
          <w:color w:val="2E74B5" w:themeColor="accent1" w:themeShade="BF"/>
          <w:sz w:val="76"/>
          <w:szCs w:val="76"/>
        </w:rPr>
      </w:pPr>
      <w:r w:rsidRPr="00D300FA">
        <w:rPr>
          <w:rFonts w:cs="Arial"/>
          <w:b/>
          <w:noProof/>
          <w:color w:val="2E74B5" w:themeColor="accent1" w:themeShade="BF"/>
          <w:sz w:val="76"/>
          <w:szCs w:val="76"/>
        </w:rPr>
        <w:drawing>
          <wp:anchor distT="0" distB="0" distL="114300" distR="114300" simplePos="0" relativeHeight="251658240" behindDoc="0" locked="0" layoutInCell="1" allowOverlap="1" wp14:anchorId="3B9CD51C" wp14:editId="3B9CD51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440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Sealcolor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00FA">
        <w:rPr>
          <w:rFonts w:cs="Arial"/>
          <w:b/>
          <w:color w:val="2E74B5" w:themeColor="accent1" w:themeShade="BF"/>
          <w:sz w:val="76"/>
          <w:szCs w:val="76"/>
        </w:rPr>
        <w:t>RANDOLPH COUNTY</w:t>
      </w:r>
    </w:p>
    <w:p w14:paraId="3B9CD51A" w14:textId="65483BB2" w:rsidR="00C015A2" w:rsidRPr="00D300FA" w:rsidRDefault="00C91308" w:rsidP="004F5B4C">
      <w:pPr>
        <w:pBdr>
          <w:bottom w:val="single" w:sz="12" w:space="1" w:color="2E74B5" w:themeColor="accent1" w:themeShade="BF"/>
        </w:pBdr>
        <w:tabs>
          <w:tab w:val="left" w:pos="686"/>
        </w:tabs>
        <w:rPr>
          <w:rFonts w:cs="Arial"/>
          <w:color w:val="2E74B5" w:themeColor="accent1" w:themeShade="BF"/>
        </w:rPr>
      </w:pPr>
      <w:r w:rsidRPr="00D300FA">
        <w:rPr>
          <w:rFonts w:cs="Arial"/>
          <w:color w:val="2E74B5" w:themeColor="accent1" w:themeShade="BF"/>
          <w:sz w:val="50"/>
          <w:szCs w:val="50"/>
        </w:rPr>
        <w:t xml:space="preserve">PLANNING </w:t>
      </w:r>
      <w:r w:rsidR="00D300FA">
        <w:rPr>
          <w:rFonts w:cs="Arial"/>
          <w:color w:val="2E74B5" w:themeColor="accent1" w:themeShade="BF"/>
          <w:sz w:val="50"/>
          <w:szCs w:val="50"/>
        </w:rPr>
        <w:t xml:space="preserve">AND </w:t>
      </w:r>
      <w:r w:rsidR="00204957">
        <w:rPr>
          <w:rFonts w:cs="Arial"/>
          <w:color w:val="2E74B5" w:themeColor="accent1" w:themeShade="BF"/>
          <w:sz w:val="50"/>
          <w:szCs w:val="50"/>
        </w:rPr>
        <w:t>ZONING</w:t>
      </w:r>
      <w:r w:rsidR="004F5B4C" w:rsidRPr="00D300FA">
        <w:rPr>
          <w:rFonts w:cs="Arial"/>
          <w:color w:val="2E74B5" w:themeColor="accent1" w:themeShade="BF"/>
        </w:rPr>
        <w:t xml:space="preserve">                                    </w:t>
      </w:r>
      <w:r w:rsidR="009A2343" w:rsidRPr="00D300FA">
        <w:rPr>
          <w:rFonts w:cs="Arial"/>
          <w:color w:val="2E74B5" w:themeColor="accent1" w:themeShade="BF"/>
        </w:rPr>
        <w:t>204 E Academy Street, Asheboro NC 27203      (336) 318-6555</w:t>
      </w:r>
    </w:p>
    <w:p w14:paraId="3E61A4C6" w14:textId="5B961DB1" w:rsidR="00AB39CC" w:rsidRDefault="00AB39CC" w:rsidP="00C91308">
      <w:pPr>
        <w:tabs>
          <w:tab w:val="left" w:pos="686"/>
        </w:tabs>
        <w:jc w:val="left"/>
        <w:rPr>
          <w:rFonts w:cs="Arial"/>
        </w:rPr>
      </w:pPr>
    </w:p>
    <w:p w14:paraId="5E9899BD" w14:textId="77777777" w:rsidR="009F314E" w:rsidRDefault="009F314E" w:rsidP="00A94FEC">
      <w:pPr>
        <w:tabs>
          <w:tab w:val="left" w:pos="686"/>
        </w:tabs>
        <w:rPr>
          <w:rFonts w:cs="Arial"/>
          <w:b/>
          <w:bCs/>
          <w:sz w:val="28"/>
          <w:szCs w:val="28"/>
        </w:rPr>
      </w:pPr>
    </w:p>
    <w:p w14:paraId="2FF9C847" w14:textId="77777777" w:rsidR="009F314E" w:rsidRDefault="009F314E" w:rsidP="00A94FEC">
      <w:pPr>
        <w:tabs>
          <w:tab w:val="left" w:pos="686"/>
        </w:tabs>
        <w:rPr>
          <w:rFonts w:cs="Arial"/>
          <w:b/>
          <w:bCs/>
          <w:sz w:val="28"/>
          <w:szCs w:val="28"/>
        </w:rPr>
      </w:pPr>
    </w:p>
    <w:p w14:paraId="3FB27520" w14:textId="1F4EE026" w:rsidR="00A94FEC" w:rsidRPr="0082740C" w:rsidRDefault="00A94FEC" w:rsidP="00A94FEC">
      <w:pPr>
        <w:tabs>
          <w:tab w:val="left" w:pos="686"/>
        </w:tabs>
        <w:rPr>
          <w:rFonts w:cs="Arial"/>
          <w:sz w:val="28"/>
          <w:szCs w:val="28"/>
        </w:rPr>
      </w:pPr>
      <w:r w:rsidRPr="0082740C">
        <w:rPr>
          <w:rFonts w:cs="Arial"/>
          <w:b/>
          <w:bCs/>
          <w:sz w:val="28"/>
          <w:szCs w:val="28"/>
        </w:rPr>
        <w:t>RANDOLPH COUNTY PLANNING DEPARTMENT FEE SCHEDULE</w:t>
      </w:r>
    </w:p>
    <w:p w14:paraId="51D1EC91" w14:textId="0503E7C9" w:rsidR="00A94FEC" w:rsidRDefault="00A94FEC" w:rsidP="00A94FEC">
      <w:pPr>
        <w:tabs>
          <w:tab w:val="left" w:pos="686"/>
        </w:tabs>
        <w:rPr>
          <w:rFonts w:cs="Arial"/>
          <w:sz w:val="28"/>
          <w:szCs w:val="28"/>
        </w:rPr>
      </w:pPr>
      <w:r w:rsidRPr="0082740C">
        <w:rPr>
          <w:rFonts w:cs="Arial"/>
          <w:sz w:val="28"/>
          <w:szCs w:val="28"/>
        </w:rPr>
        <w:t>A</w:t>
      </w:r>
      <w:r w:rsidR="00402D1B">
        <w:rPr>
          <w:rFonts w:cs="Arial"/>
          <w:sz w:val="28"/>
          <w:szCs w:val="28"/>
        </w:rPr>
        <w:t>mended by</w:t>
      </w:r>
      <w:r w:rsidR="009F314E">
        <w:rPr>
          <w:rFonts w:cs="Arial"/>
          <w:sz w:val="28"/>
          <w:szCs w:val="28"/>
        </w:rPr>
        <w:t xml:space="preserve"> the</w:t>
      </w:r>
      <w:r w:rsidRPr="0082740C">
        <w:rPr>
          <w:rFonts w:cs="Arial"/>
          <w:sz w:val="28"/>
          <w:szCs w:val="28"/>
        </w:rPr>
        <w:t xml:space="preserve"> Board of Commissioners, </w:t>
      </w:r>
      <w:r w:rsidR="00402D1B">
        <w:rPr>
          <w:rFonts w:cs="Arial"/>
          <w:sz w:val="28"/>
          <w:szCs w:val="28"/>
        </w:rPr>
        <w:t>March 2, 2026</w:t>
      </w:r>
    </w:p>
    <w:p w14:paraId="62E1FC81" w14:textId="73EC42F5" w:rsidR="00E437DE" w:rsidRPr="0082740C" w:rsidRDefault="00E437DE" w:rsidP="00A94FEC">
      <w:pPr>
        <w:tabs>
          <w:tab w:val="left" w:pos="686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Effective </w:t>
      </w:r>
      <w:r w:rsidR="00402D1B">
        <w:rPr>
          <w:rFonts w:cs="Arial"/>
          <w:sz w:val="28"/>
          <w:szCs w:val="28"/>
        </w:rPr>
        <w:t>March 3, 2026</w:t>
      </w:r>
    </w:p>
    <w:p w14:paraId="4C5EBD78" w14:textId="69977E21" w:rsidR="00AD6662" w:rsidRDefault="00AD6662" w:rsidP="001D733F">
      <w:pPr>
        <w:tabs>
          <w:tab w:val="left" w:pos="686"/>
        </w:tabs>
        <w:spacing w:before="60" w:after="60"/>
        <w:rPr>
          <w:rFonts w:cs="Arial"/>
        </w:rPr>
      </w:pPr>
    </w:p>
    <w:p w14:paraId="4722C485" w14:textId="60E86D7F" w:rsidR="001D733F" w:rsidRDefault="001D733F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Cell Tower Application Fee </w:t>
      </w:r>
      <w:r>
        <w:rPr>
          <w:rFonts w:cs="Arial"/>
          <w:sz w:val="28"/>
          <w:szCs w:val="28"/>
        </w:rPr>
        <w:tab/>
        <w:t>$1,500.00</w:t>
      </w:r>
    </w:p>
    <w:p w14:paraId="357C5F77" w14:textId="111485A4" w:rsidR="001D733F" w:rsidRDefault="001D733F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Cell Tower Co-location Application Fee </w:t>
      </w:r>
      <w:r>
        <w:rPr>
          <w:rFonts w:cs="Arial"/>
          <w:sz w:val="28"/>
          <w:szCs w:val="28"/>
        </w:rPr>
        <w:tab/>
        <w:t>$200.00</w:t>
      </w:r>
    </w:p>
    <w:p w14:paraId="343B217F" w14:textId="54B53799" w:rsidR="006C54CB" w:rsidRPr="0082740C" w:rsidRDefault="006C54C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 w:rsidRPr="0082740C">
        <w:rPr>
          <w:rFonts w:cs="Arial"/>
          <w:sz w:val="28"/>
          <w:szCs w:val="28"/>
        </w:rPr>
        <w:t xml:space="preserve">Copy Of </w:t>
      </w:r>
      <w:r w:rsidRPr="0082740C">
        <w:rPr>
          <w:rFonts w:cs="Arial"/>
          <w:i/>
          <w:iCs/>
          <w:sz w:val="28"/>
          <w:szCs w:val="28"/>
        </w:rPr>
        <w:t>Growth Management Plan</w:t>
      </w:r>
      <w:r w:rsidRPr="0082740C">
        <w:rPr>
          <w:rFonts w:cs="Arial"/>
          <w:sz w:val="28"/>
          <w:szCs w:val="28"/>
        </w:rPr>
        <w:t xml:space="preserve"> Fee</w:t>
      </w:r>
      <w:r w:rsidRPr="0082740C">
        <w:rPr>
          <w:rFonts w:cs="Arial"/>
          <w:sz w:val="28"/>
          <w:szCs w:val="28"/>
        </w:rPr>
        <w:tab/>
        <w:t>$25.00</w:t>
      </w:r>
    </w:p>
    <w:p w14:paraId="775310E8" w14:textId="77777777" w:rsidR="006C54CB" w:rsidRPr="0082740C" w:rsidRDefault="006C54C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 w:rsidRPr="0082740C">
        <w:rPr>
          <w:rFonts w:cs="Arial"/>
          <w:sz w:val="28"/>
          <w:szCs w:val="28"/>
        </w:rPr>
        <w:t xml:space="preserve">Copy Of </w:t>
      </w:r>
      <w:r w:rsidRPr="0082740C">
        <w:rPr>
          <w:rFonts w:cs="Arial"/>
          <w:i/>
          <w:iCs/>
          <w:sz w:val="28"/>
          <w:szCs w:val="28"/>
        </w:rPr>
        <w:t>Unified Development Ordinance</w:t>
      </w:r>
      <w:r w:rsidRPr="0082740C">
        <w:rPr>
          <w:rFonts w:cs="Arial"/>
          <w:sz w:val="28"/>
          <w:szCs w:val="28"/>
        </w:rPr>
        <w:t xml:space="preserve"> Fee</w:t>
      </w:r>
      <w:r w:rsidRPr="0082740C">
        <w:rPr>
          <w:rFonts w:cs="Arial"/>
          <w:sz w:val="28"/>
          <w:szCs w:val="28"/>
        </w:rPr>
        <w:tab/>
        <w:t>$25.00</w:t>
      </w:r>
    </w:p>
    <w:p w14:paraId="04431A1D" w14:textId="77777777" w:rsidR="006C54CB" w:rsidRDefault="006C54C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Flood Development Permit Fee </w:t>
      </w:r>
      <w:r>
        <w:rPr>
          <w:rFonts w:cs="Arial"/>
          <w:sz w:val="28"/>
          <w:szCs w:val="28"/>
        </w:rPr>
        <w:tab/>
        <w:t>$75.00</w:t>
      </w:r>
    </w:p>
    <w:p w14:paraId="7B44B391" w14:textId="77777777" w:rsidR="006C54CB" w:rsidRPr="0082740C" w:rsidRDefault="006C54C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 w:rsidRPr="0082740C">
        <w:rPr>
          <w:rFonts w:cs="Arial"/>
          <w:sz w:val="28"/>
          <w:szCs w:val="28"/>
        </w:rPr>
        <w:t>Litter Violation Fee</w:t>
      </w:r>
      <w:r w:rsidRPr="0082740C">
        <w:rPr>
          <w:rFonts w:cs="Arial"/>
          <w:sz w:val="28"/>
          <w:szCs w:val="28"/>
        </w:rPr>
        <w:tab/>
        <w:t>$50.00</w:t>
      </w:r>
    </w:p>
    <w:p w14:paraId="2BC7AEC3" w14:textId="77777777" w:rsidR="006C54CB" w:rsidRDefault="006C54C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Major Subdivision Fee </w:t>
      </w:r>
      <w:r>
        <w:rPr>
          <w:rFonts w:cs="Arial"/>
          <w:sz w:val="28"/>
          <w:szCs w:val="28"/>
        </w:rPr>
        <w:tab/>
        <w:t>$110.00 + $20.00 Per Lot</w:t>
      </w:r>
    </w:p>
    <w:p w14:paraId="559B29E8" w14:textId="77777777" w:rsidR="006C54CB" w:rsidRDefault="006C54C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Minor Subdivision Fee</w:t>
      </w:r>
      <w:r>
        <w:rPr>
          <w:rFonts w:cs="Arial"/>
          <w:sz w:val="28"/>
          <w:szCs w:val="28"/>
        </w:rPr>
        <w:tab/>
        <w:t>$75.00 + $20.00 Per Lot</w:t>
      </w:r>
    </w:p>
    <w:p w14:paraId="5CB90E09" w14:textId="11C8B188" w:rsidR="0044626F" w:rsidRPr="0082740C" w:rsidRDefault="0044626F" w:rsidP="0044626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Property Rezoning Appeal Application Fee </w:t>
      </w:r>
      <w:r>
        <w:rPr>
          <w:rFonts w:cs="Arial"/>
          <w:sz w:val="28"/>
          <w:szCs w:val="28"/>
        </w:rPr>
        <w:tab/>
        <w:t>$</w:t>
      </w:r>
      <w:r w:rsidR="00B643C0">
        <w:rPr>
          <w:rFonts w:cs="Arial"/>
          <w:sz w:val="28"/>
          <w:szCs w:val="28"/>
        </w:rPr>
        <w:t>15</w:t>
      </w:r>
      <w:r>
        <w:rPr>
          <w:rFonts w:cs="Arial"/>
          <w:sz w:val="28"/>
          <w:szCs w:val="28"/>
        </w:rPr>
        <w:t>0.00</w:t>
      </w:r>
    </w:p>
    <w:p w14:paraId="6AE3CBA9" w14:textId="11FA4F4A" w:rsidR="006C54CB" w:rsidRDefault="006C54C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 w:rsidRPr="0082740C">
        <w:rPr>
          <w:rFonts w:cs="Arial"/>
          <w:sz w:val="28"/>
          <w:szCs w:val="28"/>
        </w:rPr>
        <w:t>Property Rezoning Application Fee</w:t>
      </w:r>
      <w:r w:rsidRPr="0082740C">
        <w:rPr>
          <w:rFonts w:cs="Arial"/>
          <w:sz w:val="28"/>
          <w:szCs w:val="28"/>
        </w:rPr>
        <w:tab/>
        <w:t>$</w:t>
      </w:r>
      <w:r w:rsidR="00B643C0">
        <w:rPr>
          <w:rFonts w:cs="Arial"/>
          <w:sz w:val="28"/>
          <w:szCs w:val="28"/>
        </w:rPr>
        <w:t>2</w:t>
      </w:r>
      <w:r>
        <w:rPr>
          <w:rFonts w:cs="Arial"/>
          <w:sz w:val="28"/>
          <w:szCs w:val="28"/>
        </w:rPr>
        <w:t>50</w:t>
      </w:r>
      <w:r w:rsidRPr="0082740C">
        <w:rPr>
          <w:rFonts w:cs="Arial"/>
          <w:sz w:val="28"/>
          <w:szCs w:val="28"/>
        </w:rPr>
        <w:t>.00</w:t>
      </w:r>
    </w:p>
    <w:p w14:paraId="345B0917" w14:textId="77777777" w:rsidR="006C54CB" w:rsidRDefault="006C54C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 w:rsidRPr="0082740C">
        <w:rPr>
          <w:rFonts w:cs="Arial"/>
          <w:sz w:val="28"/>
          <w:szCs w:val="28"/>
        </w:rPr>
        <w:t>Special Use Permit Application Fee</w:t>
      </w:r>
      <w:r w:rsidRPr="0082740C">
        <w:rPr>
          <w:rFonts w:cs="Arial"/>
          <w:sz w:val="28"/>
          <w:szCs w:val="28"/>
        </w:rPr>
        <w:tab/>
        <w:t>$</w:t>
      </w:r>
      <w:r>
        <w:rPr>
          <w:rFonts w:cs="Arial"/>
          <w:sz w:val="28"/>
          <w:szCs w:val="28"/>
        </w:rPr>
        <w:t>25</w:t>
      </w:r>
      <w:r w:rsidRPr="0082740C">
        <w:rPr>
          <w:rFonts w:cs="Arial"/>
          <w:sz w:val="28"/>
          <w:szCs w:val="28"/>
        </w:rPr>
        <w:t>0.00</w:t>
      </w:r>
    </w:p>
    <w:p w14:paraId="0840EF97" w14:textId="42B2F52A" w:rsidR="00402D1B" w:rsidRDefault="00402D1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Specific Sign Request Application Fee</w:t>
      </w:r>
      <w:r w:rsidRPr="0082740C">
        <w:rPr>
          <w:rFonts w:cs="Arial"/>
          <w:sz w:val="28"/>
          <w:szCs w:val="28"/>
        </w:rPr>
        <w:tab/>
        <w:t>$</w:t>
      </w:r>
      <w:r>
        <w:rPr>
          <w:rFonts w:cs="Arial"/>
          <w:sz w:val="28"/>
          <w:szCs w:val="28"/>
        </w:rPr>
        <w:t>25</w:t>
      </w:r>
      <w:r w:rsidRPr="0082740C">
        <w:rPr>
          <w:rFonts w:cs="Arial"/>
          <w:sz w:val="28"/>
          <w:szCs w:val="28"/>
        </w:rPr>
        <w:t>0.00</w:t>
      </w:r>
    </w:p>
    <w:p w14:paraId="34828F9C" w14:textId="77777777" w:rsidR="006C54CB" w:rsidRPr="0082740C" w:rsidRDefault="006C54C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 w:rsidRPr="0082740C">
        <w:rPr>
          <w:rFonts w:cs="Arial"/>
          <w:sz w:val="28"/>
          <w:szCs w:val="28"/>
        </w:rPr>
        <w:t xml:space="preserve">Street Sign </w:t>
      </w:r>
      <w:proofErr w:type="gramStart"/>
      <w:r w:rsidRPr="0082740C">
        <w:rPr>
          <w:rFonts w:cs="Arial"/>
          <w:sz w:val="28"/>
          <w:szCs w:val="28"/>
        </w:rPr>
        <w:t>With</w:t>
      </w:r>
      <w:proofErr w:type="gramEnd"/>
      <w:r w:rsidRPr="0082740C">
        <w:rPr>
          <w:rFonts w:cs="Arial"/>
          <w:sz w:val="28"/>
          <w:szCs w:val="28"/>
        </w:rPr>
        <w:t xml:space="preserve"> One Bracket (Private Road)</w:t>
      </w:r>
      <w:r w:rsidRPr="0082740C">
        <w:rPr>
          <w:rFonts w:cs="Arial"/>
          <w:sz w:val="28"/>
          <w:szCs w:val="28"/>
        </w:rPr>
        <w:tab/>
        <w:t>$175.00</w:t>
      </w:r>
    </w:p>
    <w:p w14:paraId="0FCC2F50" w14:textId="77777777" w:rsidR="006C54CB" w:rsidRPr="0082740C" w:rsidRDefault="006C54C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 w:rsidRPr="0082740C">
        <w:rPr>
          <w:rFonts w:cs="Arial"/>
          <w:sz w:val="28"/>
          <w:szCs w:val="28"/>
        </w:rPr>
        <w:t xml:space="preserve">Street Sign </w:t>
      </w:r>
      <w:proofErr w:type="gramStart"/>
      <w:r w:rsidRPr="0082740C">
        <w:rPr>
          <w:rFonts w:cs="Arial"/>
          <w:sz w:val="28"/>
          <w:szCs w:val="28"/>
        </w:rPr>
        <w:t>With</w:t>
      </w:r>
      <w:proofErr w:type="gramEnd"/>
      <w:r w:rsidRPr="0082740C">
        <w:rPr>
          <w:rFonts w:cs="Arial"/>
          <w:sz w:val="28"/>
          <w:szCs w:val="28"/>
        </w:rPr>
        <w:t xml:space="preserve"> Two Brackets (Public Road)</w:t>
      </w:r>
      <w:r w:rsidRPr="0082740C">
        <w:rPr>
          <w:rFonts w:cs="Arial"/>
          <w:sz w:val="28"/>
          <w:szCs w:val="28"/>
        </w:rPr>
        <w:tab/>
        <w:t>$250.00</w:t>
      </w:r>
    </w:p>
    <w:p w14:paraId="5514ED1B" w14:textId="77777777" w:rsidR="006C54CB" w:rsidRPr="0082740C" w:rsidRDefault="006C54C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 w:rsidRPr="0082740C">
        <w:rPr>
          <w:rFonts w:cs="Arial"/>
          <w:i/>
          <w:iCs/>
          <w:sz w:val="28"/>
          <w:szCs w:val="28"/>
        </w:rPr>
        <w:t>Unified Development Ordinance</w:t>
      </w:r>
      <w:r w:rsidRPr="0082740C">
        <w:rPr>
          <w:rFonts w:cs="Arial"/>
          <w:sz w:val="28"/>
          <w:szCs w:val="28"/>
        </w:rPr>
        <w:t xml:space="preserve"> Citation Fee</w:t>
      </w:r>
      <w:r w:rsidRPr="0082740C">
        <w:rPr>
          <w:rFonts w:cs="Arial"/>
          <w:sz w:val="28"/>
          <w:szCs w:val="28"/>
        </w:rPr>
        <w:tab/>
        <w:t>$500.00</w:t>
      </w:r>
    </w:p>
    <w:p w14:paraId="05495C82" w14:textId="77777777" w:rsidR="006C54CB" w:rsidRDefault="006C54C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Variance Application Fee</w:t>
      </w:r>
      <w:r>
        <w:rPr>
          <w:rFonts w:cs="Arial"/>
          <w:sz w:val="28"/>
          <w:szCs w:val="28"/>
        </w:rPr>
        <w:tab/>
        <w:t>$200.00</w:t>
      </w:r>
    </w:p>
    <w:p w14:paraId="0639187B" w14:textId="77777777" w:rsidR="006C54CB" w:rsidRDefault="006C54CB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Watershed Development Permit Fee</w:t>
      </w:r>
      <w:r>
        <w:rPr>
          <w:rFonts w:cs="Arial"/>
          <w:sz w:val="28"/>
          <w:szCs w:val="28"/>
        </w:rPr>
        <w:tab/>
        <w:t>$75.00</w:t>
      </w:r>
    </w:p>
    <w:p w14:paraId="73CEBA83" w14:textId="64D53D02" w:rsidR="00AD6662" w:rsidRPr="0082740C" w:rsidRDefault="00AD6662" w:rsidP="001D733F">
      <w:pPr>
        <w:tabs>
          <w:tab w:val="right" w:leader="dot" w:pos="9360"/>
        </w:tabs>
        <w:spacing w:before="60" w:after="60"/>
        <w:jc w:val="both"/>
        <w:rPr>
          <w:rFonts w:cs="Arial"/>
          <w:sz w:val="28"/>
          <w:szCs w:val="28"/>
        </w:rPr>
      </w:pPr>
      <w:r w:rsidRPr="0082740C">
        <w:rPr>
          <w:rFonts w:cs="Arial"/>
          <w:sz w:val="28"/>
          <w:szCs w:val="28"/>
        </w:rPr>
        <w:t xml:space="preserve">Zoning </w:t>
      </w:r>
      <w:r w:rsidR="009F314E">
        <w:rPr>
          <w:rFonts w:cs="Arial"/>
          <w:sz w:val="28"/>
          <w:szCs w:val="28"/>
        </w:rPr>
        <w:t>P</w:t>
      </w:r>
      <w:r w:rsidRPr="0082740C">
        <w:rPr>
          <w:rFonts w:cs="Arial"/>
          <w:sz w:val="28"/>
          <w:szCs w:val="28"/>
        </w:rPr>
        <w:t xml:space="preserve">ermit </w:t>
      </w:r>
      <w:r w:rsidR="009F314E" w:rsidRPr="0082740C">
        <w:rPr>
          <w:rFonts w:cs="Arial"/>
          <w:sz w:val="28"/>
          <w:szCs w:val="28"/>
        </w:rPr>
        <w:t>Fee</w:t>
      </w:r>
      <w:r w:rsidR="009F314E" w:rsidRPr="0082740C">
        <w:rPr>
          <w:rFonts w:cs="Arial"/>
          <w:sz w:val="28"/>
          <w:szCs w:val="28"/>
        </w:rPr>
        <w:tab/>
        <w:t>$</w:t>
      </w:r>
      <w:r w:rsidR="009F314E">
        <w:rPr>
          <w:rFonts w:cs="Arial"/>
          <w:sz w:val="28"/>
          <w:szCs w:val="28"/>
        </w:rPr>
        <w:t>4</w:t>
      </w:r>
      <w:r w:rsidR="009F314E" w:rsidRPr="0082740C">
        <w:rPr>
          <w:rFonts w:cs="Arial"/>
          <w:sz w:val="28"/>
          <w:szCs w:val="28"/>
        </w:rPr>
        <w:t>5.00</w:t>
      </w:r>
    </w:p>
    <w:p w14:paraId="7A20C488" w14:textId="562084AC" w:rsidR="00F41E91" w:rsidRPr="0082740C" w:rsidRDefault="00F41E91" w:rsidP="00AD6662">
      <w:pPr>
        <w:tabs>
          <w:tab w:val="right" w:leader="dot" w:pos="9360"/>
        </w:tabs>
        <w:jc w:val="both"/>
        <w:rPr>
          <w:rFonts w:cs="Arial"/>
          <w:sz w:val="28"/>
          <w:szCs w:val="28"/>
        </w:rPr>
      </w:pPr>
    </w:p>
    <w:p w14:paraId="388EB0A6" w14:textId="35418218" w:rsidR="00F41E91" w:rsidRPr="0082740C" w:rsidRDefault="00F41E91" w:rsidP="00F41E91">
      <w:pPr>
        <w:tabs>
          <w:tab w:val="right" w:leader="dot" w:pos="9360"/>
        </w:tabs>
        <w:rPr>
          <w:rFonts w:cs="Arial"/>
          <w:i/>
          <w:iCs/>
          <w:sz w:val="28"/>
          <w:szCs w:val="28"/>
        </w:rPr>
      </w:pPr>
      <w:r w:rsidRPr="0082740C">
        <w:rPr>
          <w:rFonts w:cs="Arial"/>
          <w:i/>
          <w:iCs/>
          <w:sz w:val="28"/>
          <w:szCs w:val="28"/>
        </w:rPr>
        <w:t>Digital property maps are provided at fees established by the</w:t>
      </w:r>
    </w:p>
    <w:p w14:paraId="2D28A48B" w14:textId="482E3D75" w:rsidR="00F41E91" w:rsidRDefault="00F41E91" w:rsidP="00F41E91">
      <w:pPr>
        <w:tabs>
          <w:tab w:val="right" w:leader="dot" w:pos="9360"/>
        </w:tabs>
        <w:rPr>
          <w:rFonts w:cs="Arial"/>
          <w:i/>
          <w:iCs/>
          <w:sz w:val="28"/>
          <w:szCs w:val="28"/>
        </w:rPr>
      </w:pPr>
      <w:r w:rsidRPr="0082740C">
        <w:rPr>
          <w:rFonts w:cs="Arial"/>
          <w:i/>
          <w:iCs/>
          <w:sz w:val="28"/>
          <w:szCs w:val="28"/>
        </w:rPr>
        <w:t>Tax Department and Information Technology Department.</w:t>
      </w:r>
    </w:p>
    <w:p w14:paraId="30F88E57" w14:textId="4A797B78" w:rsidR="005C7CE6" w:rsidRDefault="005C7CE6" w:rsidP="00F41E91">
      <w:pPr>
        <w:tabs>
          <w:tab w:val="right" w:leader="dot" w:pos="9360"/>
        </w:tabs>
        <w:rPr>
          <w:rFonts w:cs="Arial"/>
          <w:i/>
          <w:iCs/>
          <w:sz w:val="28"/>
          <w:szCs w:val="28"/>
        </w:rPr>
      </w:pPr>
    </w:p>
    <w:p w14:paraId="31827898" w14:textId="41F4C948" w:rsidR="005C7CE6" w:rsidRDefault="005C7CE6" w:rsidP="00F41E91">
      <w:pPr>
        <w:tabs>
          <w:tab w:val="right" w:leader="dot" w:pos="9360"/>
        </w:tabs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These fees are subject to change a</w:t>
      </w:r>
      <w:r w:rsidR="005D583E">
        <w:rPr>
          <w:rFonts w:cs="Arial"/>
          <w:i/>
          <w:iCs/>
          <w:sz w:val="28"/>
          <w:szCs w:val="28"/>
        </w:rPr>
        <w:t>fter a public hearing</w:t>
      </w:r>
    </w:p>
    <w:p w14:paraId="66DA93CA" w14:textId="1DC069D2" w:rsidR="005D583E" w:rsidRPr="0082740C" w:rsidRDefault="005D583E" w:rsidP="00F41E91">
      <w:pPr>
        <w:tabs>
          <w:tab w:val="right" w:leader="dot" w:pos="9360"/>
        </w:tabs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by the Board of County Commissioners.</w:t>
      </w:r>
    </w:p>
    <w:sectPr w:rsidR="005D583E" w:rsidRPr="0082740C" w:rsidSect="00C91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003F" w14:textId="77777777" w:rsidR="003A4045" w:rsidRDefault="003A4045" w:rsidP="00C91308">
      <w:r>
        <w:separator/>
      </w:r>
    </w:p>
  </w:endnote>
  <w:endnote w:type="continuationSeparator" w:id="0">
    <w:p w14:paraId="636938F2" w14:textId="77777777" w:rsidR="003A4045" w:rsidRDefault="003A4045" w:rsidP="00C9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DB0C" w14:textId="77777777" w:rsidR="009F314E" w:rsidRDefault="009F3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D522" w14:textId="77777777" w:rsidR="00C91308" w:rsidRPr="00CA1615" w:rsidRDefault="00F22DB8" w:rsidP="009A2343">
    <w:pPr>
      <w:pStyle w:val="Footer"/>
      <w:pBdr>
        <w:top w:val="single" w:sz="12" w:space="1" w:color="2E74B5" w:themeColor="accent1" w:themeShade="BF"/>
      </w:pBdr>
      <w:rPr>
        <w:rFonts w:cs="Arial"/>
        <w:color w:val="2E74B5" w:themeColor="accent1" w:themeShade="BF"/>
        <w:sz w:val="20"/>
        <w:szCs w:val="20"/>
      </w:rPr>
    </w:pPr>
    <w:hyperlink r:id="rId1" w:history="1">
      <w:r w:rsidRPr="00CA1615">
        <w:rPr>
          <w:rStyle w:val="Hyperlink"/>
          <w:rFonts w:cs="Arial"/>
          <w:color w:val="2E74B5" w:themeColor="accent1" w:themeShade="BF"/>
          <w:sz w:val="20"/>
          <w:szCs w:val="20"/>
        </w:rPr>
        <w:t>http://www.randolphcountync.gov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5981" w14:textId="77777777" w:rsidR="009F314E" w:rsidRDefault="009F3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FCA9" w14:textId="77777777" w:rsidR="003A4045" w:rsidRDefault="003A4045" w:rsidP="00C91308">
      <w:r>
        <w:separator/>
      </w:r>
    </w:p>
  </w:footnote>
  <w:footnote w:type="continuationSeparator" w:id="0">
    <w:p w14:paraId="341FEA8C" w14:textId="77777777" w:rsidR="003A4045" w:rsidRDefault="003A4045" w:rsidP="00C9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0FFC" w14:textId="77777777" w:rsidR="009F314E" w:rsidRDefault="009F3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3FB6" w14:textId="1455A248" w:rsidR="009F314E" w:rsidRDefault="009F3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0E39" w14:textId="77777777" w:rsidR="009F314E" w:rsidRDefault="009F31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NDIzNjK2MDY3NDFX0lEKTi0uzszPAykwNK4FAC+5v6MtAAAA"/>
  </w:docVars>
  <w:rsids>
    <w:rsidRoot w:val="00C91308"/>
    <w:rsid w:val="00014850"/>
    <w:rsid w:val="00014C6E"/>
    <w:rsid w:val="00027A8F"/>
    <w:rsid w:val="0011686A"/>
    <w:rsid w:val="00191DE6"/>
    <w:rsid w:val="001D733F"/>
    <w:rsid w:val="001E4331"/>
    <w:rsid w:val="00204957"/>
    <w:rsid w:val="00280D62"/>
    <w:rsid w:val="00347C77"/>
    <w:rsid w:val="00361432"/>
    <w:rsid w:val="003A4045"/>
    <w:rsid w:val="003B6413"/>
    <w:rsid w:val="00402D1B"/>
    <w:rsid w:val="00435787"/>
    <w:rsid w:val="0044626F"/>
    <w:rsid w:val="004E0DBD"/>
    <w:rsid w:val="004F5B4C"/>
    <w:rsid w:val="005C7CE6"/>
    <w:rsid w:val="005D583E"/>
    <w:rsid w:val="005D64EC"/>
    <w:rsid w:val="00653BA4"/>
    <w:rsid w:val="00666B82"/>
    <w:rsid w:val="006C5235"/>
    <w:rsid w:val="006C54CB"/>
    <w:rsid w:val="006E6C0E"/>
    <w:rsid w:val="00797489"/>
    <w:rsid w:val="0082740C"/>
    <w:rsid w:val="008530C1"/>
    <w:rsid w:val="00870AF8"/>
    <w:rsid w:val="008B247E"/>
    <w:rsid w:val="009A2343"/>
    <w:rsid w:val="009C71F8"/>
    <w:rsid w:val="009F2441"/>
    <w:rsid w:val="009F314E"/>
    <w:rsid w:val="00A24E09"/>
    <w:rsid w:val="00A77B05"/>
    <w:rsid w:val="00A94FEC"/>
    <w:rsid w:val="00AB39CC"/>
    <w:rsid w:val="00AD6662"/>
    <w:rsid w:val="00B268DA"/>
    <w:rsid w:val="00B30A1E"/>
    <w:rsid w:val="00B643C0"/>
    <w:rsid w:val="00C015A2"/>
    <w:rsid w:val="00C35E8A"/>
    <w:rsid w:val="00C70E9E"/>
    <w:rsid w:val="00C91308"/>
    <w:rsid w:val="00C91A35"/>
    <w:rsid w:val="00CA1615"/>
    <w:rsid w:val="00CF31C0"/>
    <w:rsid w:val="00D248C9"/>
    <w:rsid w:val="00D300FA"/>
    <w:rsid w:val="00D424BD"/>
    <w:rsid w:val="00D50335"/>
    <w:rsid w:val="00D71D80"/>
    <w:rsid w:val="00D72815"/>
    <w:rsid w:val="00E437DE"/>
    <w:rsid w:val="00F22DB8"/>
    <w:rsid w:val="00F23DE7"/>
    <w:rsid w:val="00F26415"/>
    <w:rsid w:val="00F41E91"/>
    <w:rsid w:val="00F537E1"/>
    <w:rsid w:val="00F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9CD519"/>
  <w15:chartTrackingRefBased/>
  <w15:docId w15:val="{A5209343-67F7-42D9-BC16-56DA0D87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0AF8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Header">
    <w:name w:val="header"/>
    <w:basedOn w:val="Normal"/>
    <w:link w:val="HeaderChar"/>
    <w:uiPriority w:val="99"/>
    <w:unhideWhenUsed/>
    <w:rsid w:val="00C91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308"/>
  </w:style>
  <w:style w:type="paragraph" w:styleId="Footer">
    <w:name w:val="footer"/>
    <w:basedOn w:val="Normal"/>
    <w:link w:val="FooterChar"/>
    <w:uiPriority w:val="99"/>
    <w:unhideWhenUsed/>
    <w:rsid w:val="00C91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308"/>
  </w:style>
  <w:style w:type="character" w:styleId="Hyperlink">
    <w:name w:val="Hyperlink"/>
    <w:basedOn w:val="DefaultParagraphFont"/>
    <w:uiPriority w:val="99"/>
    <w:unhideWhenUsed/>
    <w:rsid w:val="00C91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ndolphcounty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E8D57-1E2E-4B43-9506-49CB27A0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Randolph County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Mangum, Timothy V.</dc:creator>
  <cp:keywords/>
  <dc:description/>
  <cp:lastModifiedBy>Heinzer, Kimberly J.</cp:lastModifiedBy>
  <cp:revision>2</cp:revision>
  <dcterms:created xsi:type="dcterms:W3CDTF">2026-03-09T19:10:00Z</dcterms:created>
  <dcterms:modified xsi:type="dcterms:W3CDTF">2026-03-09T19:10:00Z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273b79b4-63bc-49c1-97c2-b8441543b359</vt:lpwstr>
  </property>
</Properties>
</file>